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DFE2EA" w14:textId="77777777" w:rsidR="005658DD" w:rsidRPr="00E55F1A" w:rsidRDefault="00000000">
      <w:pPr>
        <w:pStyle w:val="a6"/>
        <w:rPr>
          <w:rStyle w:val="a7"/>
          <w:rFonts w:hint="eastAsia"/>
          <w:b/>
          <w:bCs/>
        </w:rPr>
      </w:pPr>
      <w:bookmarkStart w:id="0" w:name="_Hlk180612991"/>
      <w:bookmarkEnd w:id="0"/>
      <w:r w:rsidRPr="00E55F1A">
        <w:rPr>
          <w:rStyle w:val="a7"/>
          <w:rFonts w:hint="eastAsia"/>
          <w:b/>
          <w:bCs/>
        </w:rPr>
        <w:t>从红色村庄到绿色田野</w:t>
      </w:r>
    </w:p>
    <w:p w14:paraId="1311169C" w14:textId="77777777" w:rsidR="005658DD" w:rsidRDefault="00000000">
      <w:pPr>
        <w:pStyle w:val="a3"/>
        <w:ind w:left="2100"/>
        <w:rPr>
          <w:rStyle w:val="a4"/>
          <w:rFonts w:hint="eastAsia"/>
          <w:b/>
          <w:bCs/>
        </w:rPr>
      </w:pPr>
      <w:r>
        <w:rPr>
          <w:rStyle w:val="a4"/>
          <w:rFonts w:hint="eastAsia"/>
          <w:b/>
          <w:bCs/>
        </w:rPr>
        <w:t>——探索新征程中农村振兴与农业繁荣之道</w:t>
      </w:r>
    </w:p>
    <w:p w14:paraId="119D0BDB" w14:textId="77777777" w:rsidR="005658DD" w:rsidRPr="00E55F1A" w:rsidRDefault="00000000">
      <w:pPr>
        <w:pStyle w:val="a8"/>
        <w:numPr>
          <w:ilvl w:val="0"/>
          <w:numId w:val="1"/>
        </w:numPr>
        <w:ind w:firstLineChars="0"/>
        <w:rPr>
          <w:rFonts w:hint="eastAsia"/>
          <w:b/>
          <w:bCs/>
        </w:rPr>
      </w:pPr>
      <w:r w:rsidRPr="00E55F1A">
        <w:rPr>
          <w:rFonts w:hint="eastAsia"/>
          <w:b/>
          <w:bCs/>
        </w:rPr>
        <w:t>组员信息及分工</w:t>
      </w:r>
    </w:p>
    <w:p w14:paraId="50DC9857" w14:textId="77777777" w:rsidR="005658DD" w:rsidRPr="00E55F1A" w:rsidRDefault="00000000">
      <w:pPr>
        <w:pStyle w:val="a8"/>
        <w:numPr>
          <w:ilvl w:val="0"/>
          <w:numId w:val="2"/>
        </w:numPr>
        <w:ind w:firstLineChars="0"/>
        <w:rPr>
          <w:rFonts w:hint="eastAsia"/>
          <w:b/>
          <w:bCs/>
        </w:rPr>
      </w:pPr>
      <w:r w:rsidRPr="00E55F1A">
        <w:rPr>
          <w:rFonts w:hint="eastAsia"/>
          <w:b/>
          <w:bCs/>
        </w:rPr>
        <w:t>组员信息</w:t>
      </w:r>
    </w:p>
    <w:p w14:paraId="39CD1BE5" w14:textId="77777777" w:rsidR="005658DD" w:rsidRDefault="00000000">
      <w:pPr>
        <w:pStyle w:val="a8"/>
        <w:ind w:left="1152" w:firstLineChars="0" w:firstLine="0"/>
        <w:rPr>
          <w:rFonts w:hint="eastAsia"/>
        </w:rPr>
      </w:pPr>
      <w:r>
        <w:rPr>
          <w:rFonts w:hint="eastAsia"/>
        </w:rPr>
        <w:t>刘阳2213600、李娅琦2213603、周思洁2212126、周末2211349、冯子函2210961、牛亨钰2211341、秦泽斌2212005、刘志威2210554、徐俊智2213410、蔡铭宇2212912、宋宣昊2213781、崔交军2210199</w:t>
      </w:r>
    </w:p>
    <w:p w14:paraId="0CB3F550" w14:textId="77777777" w:rsidR="005658DD" w:rsidRPr="00E55F1A" w:rsidRDefault="00000000">
      <w:pPr>
        <w:pStyle w:val="a8"/>
        <w:numPr>
          <w:ilvl w:val="0"/>
          <w:numId w:val="2"/>
        </w:numPr>
        <w:ind w:firstLineChars="0"/>
        <w:rPr>
          <w:rFonts w:hint="eastAsia"/>
          <w:b/>
          <w:bCs/>
        </w:rPr>
      </w:pPr>
      <w:r w:rsidRPr="00E55F1A">
        <w:rPr>
          <w:rFonts w:hint="eastAsia"/>
          <w:b/>
          <w:bCs/>
        </w:rPr>
        <w:t>组员分工</w:t>
      </w:r>
    </w:p>
    <w:p w14:paraId="0FF1DC03" w14:textId="422B1B58" w:rsidR="00E55F1A" w:rsidRPr="00E55F1A" w:rsidRDefault="00E55F1A" w:rsidP="00E55F1A">
      <w:pPr>
        <w:pStyle w:val="a8"/>
        <w:ind w:left="1152" w:firstLineChars="0" w:firstLine="0"/>
        <w:rPr>
          <w:rFonts w:hint="eastAsia"/>
        </w:rPr>
      </w:pPr>
      <w:r w:rsidRPr="00E55F1A">
        <w:rPr>
          <w:rFonts w:hint="eastAsia"/>
        </w:rPr>
        <w:t>前期资料整理及现场提问—李娅琦、蔡铭宇、宋宣昊、崔交军</w:t>
      </w:r>
    </w:p>
    <w:p w14:paraId="6ED6BEB9" w14:textId="0AC4E34D" w:rsidR="005658DD" w:rsidRDefault="00000000">
      <w:pPr>
        <w:ind w:left="1152"/>
        <w:rPr>
          <w:rFonts w:hint="eastAsia"/>
        </w:rPr>
      </w:pPr>
      <w:r>
        <w:rPr>
          <w:rFonts w:hint="eastAsia"/>
        </w:rPr>
        <w:t>拍照视频+PPT制作——周思洁、周末、冯子函、牛亨钰</w:t>
      </w:r>
    </w:p>
    <w:p w14:paraId="3F5FB60B" w14:textId="77777777" w:rsidR="005658DD" w:rsidRDefault="00000000">
      <w:pPr>
        <w:ind w:left="1152"/>
        <w:rPr>
          <w:rFonts w:hint="eastAsia"/>
        </w:rPr>
      </w:pPr>
      <w:r>
        <w:rPr>
          <w:rFonts w:hint="eastAsia"/>
        </w:rPr>
        <w:t>社会实践报告撰写——秦泽斌、刘志威</w:t>
      </w:r>
    </w:p>
    <w:p w14:paraId="55D7A122" w14:textId="77777777" w:rsidR="005658DD" w:rsidRDefault="00000000">
      <w:pPr>
        <w:ind w:left="1152"/>
        <w:rPr>
          <w:rFonts w:hint="eastAsia"/>
        </w:rPr>
      </w:pPr>
      <w:r>
        <w:rPr>
          <w:rFonts w:hint="eastAsia"/>
        </w:rPr>
        <w:t>课堂展示——徐俊智、刘阳</w:t>
      </w:r>
    </w:p>
    <w:p w14:paraId="506AAB16" w14:textId="77777777" w:rsidR="005658DD" w:rsidRPr="00E55F1A" w:rsidRDefault="00000000">
      <w:pPr>
        <w:pStyle w:val="a8"/>
        <w:numPr>
          <w:ilvl w:val="0"/>
          <w:numId w:val="1"/>
        </w:numPr>
        <w:ind w:firstLineChars="0"/>
        <w:rPr>
          <w:rFonts w:hint="eastAsia"/>
          <w:b/>
          <w:bCs/>
        </w:rPr>
      </w:pPr>
      <w:r w:rsidRPr="00E55F1A">
        <w:rPr>
          <w:rFonts w:hint="eastAsia"/>
          <w:b/>
          <w:bCs/>
        </w:rPr>
        <w:t>考察背景</w:t>
      </w:r>
    </w:p>
    <w:p w14:paraId="273249B4" w14:textId="77777777" w:rsidR="005658DD" w:rsidRDefault="00000000">
      <w:pPr>
        <w:pStyle w:val="a8"/>
        <w:ind w:left="432"/>
        <w:rPr>
          <w:rFonts w:hint="eastAsia"/>
        </w:rPr>
      </w:pPr>
      <w:r>
        <w:rPr>
          <w:rFonts w:hint="eastAsia"/>
        </w:rPr>
        <w:t>党的二十大报告指出：全面建设社会主义现代化国家，最艰巨最繁重的任务仍然在农村。坚持农业农村优先发展，坚持城乡融合发展，畅通城乡要素流动。全方位夯实粮食安全根基，全面落实粮食安全党政同责，牢牢守住十八亿亩耕地红线，逐步把永久基本农田全部建成高标准农田，深入实施种业振兴行动，强化农业科技和装备支撑，健全种粮农民收益保障机制和主产区利益补偿机制，确保中国人的饭碗牢牢端在自己手中。树立大食物观，发展设施农业，构建多元化食物供给体系。</w:t>
      </w:r>
    </w:p>
    <w:p w14:paraId="3CE9BC01" w14:textId="3E50BCC4" w:rsidR="005658DD" w:rsidRDefault="00000000" w:rsidP="00E55F1A">
      <w:pPr>
        <w:pStyle w:val="a8"/>
        <w:ind w:left="432"/>
        <w:rPr>
          <w:rFonts w:hint="eastAsia"/>
        </w:rPr>
      </w:pPr>
      <w:r>
        <w:rPr>
          <w:rFonts w:hint="eastAsia"/>
        </w:rPr>
        <w:t>为了深刻理解体会以习近平同志为中心的党中央提出的乡村振兴战略，我们来到了天津市西青区辛口镇第六埠村和天津市津南区小站稻种植基地进行社会调研。</w:t>
      </w:r>
    </w:p>
    <w:p w14:paraId="0606E295" w14:textId="43A2EDB1" w:rsidR="005658DD" w:rsidRPr="00E55F1A" w:rsidRDefault="00000000" w:rsidP="00E55F1A">
      <w:pPr>
        <w:pStyle w:val="a8"/>
        <w:numPr>
          <w:ilvl w:val="0"/>
          <w:numId w:val="1"/>
        </w:numPr>
        <w:ind w:firstLineChars="0"/>
        <w:rPr>
          <w:rFonts w:hint="eastAsia"/>
          <w:b/>
          <w:bCs/>
        </w:rPr>
      </w:pPr>
      <w:r w:rsidRPr="00E55F1A">
        <w:rPr>
          <w:rFonts w:hint="eastAsia"/>
          <w:b/>
          <w:bCs/>
        </w:rPr>
        <w:t>考察工作开展</w:t>
      </w:r>
    </w:p>
    <w:p w14:paraId="512F171D" w14:textId="77777777" w:rsidR="005658DD" w:rsidRPr="00E55F1A" w:rsidRDefault="00000000">
      <w:pPr>
        <w:pStyle w:val="a8"/>
        <w:numPr>
          <w:ilvl w:val="0"/>
          <w:numId w:val="3"/>
        </w:numPr>
        <w:ind w:firstLineChars="0"/>
        <w:rPr>
          <w:rFonts w:hint="eastAsia"/>
          <w:b/>
          <w:bCs/>
        </w:rPr>
      </w:pPr>
      <w:r w:rsidRPr="00E55F1A">
        <w:rPr>
          <w:rFonts w:hint="eastAsia"/>
          <w:b/>
          <w:bCs/>
        </w:rPr>
        <w:t>第六埠村</w:t>
      </w:r>
    </w:p>
    <w:p w14:paraId="16969B17" w14:textId="77777777" w:rsidR="005658DD" w:rsidRDefault="00000000">
      <w:pPr>
        <w:widowControl/>
        <w:spacing w:before="100" w:beforeAutospacing="1" w:after="100" w:afterAutospacing="1"/>
        <w:ind w:left="432" w:firstLineChars="200" w:firstLine="420"/>
        <w:jc w:val="left"/>
        <w:rPr>
          <w:rFonts w:hint="eastAsia"/>
        </w:rPr>
      </w:pPr>
      <w:r>
        <w:t>春节前夕，习近平总书记深入天津市西青区辛口镇第六埠村开展调研，亲自了解农村振兴、农业恢复以及群众生活情况</w:t>
      </w:r>
      <w:r>
        <w:rPr>
          <w:rFonts w:hint="eastAsia"/>
        </w:rPr>
        <w:t>，</w:t>
      </w:r>
      <w:r>
        <w:t>并与基层干部、受灾群众亲切交流，详细询问他们灾后的生活情况。这一调研不仅体现了党和国家对农村基层的高度重视，也为全国农村振兴工作树立了典范。</w:t>
      </w:r>
    </w:p>
    <w:p w14:paraId="2AC875E2" w14:textId="77777777" w:rsidR="005658DD" w:rsidRDefault="00000000">
      <w:pPr>
        <w:widowControl/>
        <w:spacing w:before="100" w:beforeAutospacing="1" w:after="100" w:afterAutospacing="1"/>
        <w:ind w:left="432" w:firstLineChars="200" w:firstLine="420"/>
        <w:jc w:val="center"/>
        <w:rPr>
          <w:rFonts w:hint="eastAsia"/>
        </w:rPr>
      </w:pPr>
      <w:r>
        <w:rPr>
          <w:noProof/>
        </w:rPr>
        <w:drawing>
          <wp:inline distT="0" distB="0" distL="0" distR="0" wp14:anchorId="3CCFD133" wp14:editId="0B9972A3">
            <wp:extent cx="3183890" cy="2023745"/>
            <wp:effectExtent l="0" t="0" r="0" b="0"/>
            <wp:docPr id="782377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77340" name="图片 1"/>
                    <pic:cNvPicPr>
                      <a:picLocks noChangeAspect="1"/>
                    </pic:cNvPicPr>
                  </pic:nvPicPr>
                  <pic:blipFill>
                    <a:blip r:embed="rId5"/>
                    <a:stretch>
                      <a:fillRect/>
                    </a:stretch>
                  </pic:blipFill>
                  <pic:spPr>
                    <a:xfrm>
                      <a:off x="0" y="0"/>
                      <a:ext cx="3194087" cy="2030049"/>
                    </a:xfrm>
                    <a:prstGeom prst="rect">
                      <a:avLst/>
                    </a:prstGeom>
                  </pic:spPr>
                </pic:pic>
              </a:graphicData>
            </a:graphic>
          </wp:inline>
        </w:drawing>
      </w:r>
    </w:p>
    <w:p w14:paraId="675F1F3D" w14:textId="77777777" w:rsidR="005658DD" w:rsidRDefault="00000000">
      <w:pPr>
        <w:widowControl/>
        <w:spacing w:before="100" w:beforeAutospacing="1" w:after="100" w:afterAutospacing="1"/>
        <w:ind w:left="432" w:firstLineChars="200" w:firstLine="420"/>
        <w:jc w:val="center"/>
        <w:rPr>
          <w:rFonts w:hint="eastAsia"/>
        </w:rPr>
      </w:pPr>
      <w:r>
        <w:rPr>
          <w:rFonts w:hint="eastAsia"/>
        </w:rPr>
        <w:lastRenderedPageBreak/>
        <w:t>图一：习总书记对第六埠村开展调研</w:t>
      </w:r>
    </w:p>
    <w:p w14:paraId="473E5395" w14:textId="77777777" w:rsidR="005658DD" w:rsidRDefault="00000000">
      <w:pPr>
        <w:widowControl/>
        <w:spacing w:before="100" w:beforeAutospacing="1" w:after="100" w:afterAutospacing="1"/>
        <w:ind w:left="432" w:firstLineChars="200" w:firstLine="420"/>
        <w:jc w:val="left"/>
        <w:rPr>
          <w:rFonts w:hint="eastAsia"/>
        </w:rPr>
      </w:pPr>
      <w:r>
        <w:t>2023年8月初，第六埠村遭遇了一场严重的洪涝灾害，洪水淹没了1.04万亩耕地，其中包括2022栋温室大棚，受灾土地面积1438.54亩。面对自然灾害，村委会和村民积极应对，迅速组织了村民的转移安置，保障了群众的生命安全。虽然灾情严重，但在灾后恢复阶段，村庄迅速行动，采取了“水退一亩，耕进一亩”的复耕原则，及时修复农田和农业设施</w:t>
      </w:r>
      <w:r>
        <w:rPr>
          <w:rFonts w:hint="eastAsia"/>
        </w:rPr>
        <w:t>。</w:t>
      </w:r>
      <w:r>
        <w:t>整个恢复过程展现了村民团结协作、面对灾难的坚韧不拔精神，也体现了当地在灾后重建中的高效组织与管理能力。</w:t>
      </w:r>
    </w:p>
    <w:p w14:paraId="3D194E99" w14:textId="77777777" w:rsidR="005658DD" w:rsidRDefault="00000000">
      <w:pPr>
        <w:widowControl/>
        <w:spacing w:before="100" w:beforeAutospacing="1" w:after="100" w:afterAutospacing="1"/>
        <w:ind w:left="432" w:firstLineChars="200" w:firstLine="420"/>
        <w:jc w:val="center"/>
        <w:rPr>
          <w:rFonts w:hint="eastAsia"/>
        </w:rPr>
      </w:pPr>
      <w:r>
        <w:rPr>
          <w:noProof/>
        </w:rPr>
        <w:drawing>
          <wp:inline distT="0" distB="0" distL="0" distR="0" wp14:anchorId="18CF9A47" wp14:editId="6F5E5F12">
            <wp:extent cx="3411855" cy="2526030"/>
            <wp:effectExtent l="0" t="0" r="0" b="7620"/>
            <wp:docPr id="65924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4800" name="图片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3419530" cy="2532144"/>
                    </a:xfrm>
                    <a:prstGeom prst="rect">
                      <a:avLst/>
                    </a:prstGeom>
                    <a:noFill/>
                    <a:ln>
                      <a:noFill/>
                    </a:ln>
                  </pic:spPr>
                </pic:pic>
              </a:graphicData>
            </a:graphic>
          </wp:inline>
        </w:drawing>
      </w:r>
    </w:p>
    <w:p w14:paraId="0EE92AC3" w14:textId="77777777" w:rsidR="005658DD" w:rsidRDefault="00000000">
      <w:pPr>
        <w:widowControl/>
        <w:spacing w:before="100" w:beforeAutospacing="1" w:after="100" w:afterAutospacing="1"/>
        <w:ind w:left="432" w:firstLineChars="200" w:firstLine="420"/>
        <w:jc w:val="center"/>
        <w:rPr>
          <w:rFonts w:hint="eastAsia"/>
        </w:rPr>
      </w:pPr>
      <w:r>
        <w:rPr>
          <w:rFonts w:hint="eastAsia"/>
        </w:rPr>
        <w:t>图二：被洪水淹没的村庄</w:t>
      </w:r>
    </w:p>
    <w:p w14:paraId="221A32E3" w14:textId="77777777" w:rsidR="005658DD" w:rsidRDefault="00000000">
      <w:pPr>
        <w:widowControl/>
        <w:spacing w:before="100" w:beforeAutospacing="1" w:after="100" w:afterAutospacing="1"/>
        <w:ind w:left="432" w:firstLineChars="200" w:firstLine="420"/>
        <w:jc w:val="left"/>
        <w:rPr>
          <w:rFonts w:hint="eastAsia"/>
        </w:rPr>
      </w:pPr>
      <w:r>
        <w:t>调研的第一站是第六埠村的村史馆。村史馆不仅是记录村庄历史发展的文化阵地，也是该村展示发展历程的重要场所。在村史馆内，我们见到了从古至今与村庄发展密切相关的实物、照片和文献资料，全面展示了第六埠村的历史变迁和发展轨迹。村庄的发展经历了农业文明、工业化的尝试以及近年来国家推动乡村振兴背景下的全面现代化进程。通过参观，我们不仅感受到村民几代人不断拼搏奋斗的精神，还看到了现代科技与农业相结合所带来的深刻变化。</w:t>
      </w:r>
    </w:p>
    <w:p w14:paraId="621F0335" w14:textId="77777777" w:rsidR="005658DD" w:rsidRDefault="00000000">
      <w:pPr>
        <w:widowControl/>
        <w:spacing w:before="100" w:beforeAutospacing="1" w:after="100" w:afterAutospacing="1"/>
        <w:ind w:left="432" w:firstLineChars="200" w:firstLine="420"/>
        <w:jc w:val="left"/>
        <w:rPr>
          <w:rFonts w:hint="eastAsia"/>
        </w:rPr>
      </w:pPr>
      <w:r>
        <w:rPr>
          <w:noProof/>
        </w:rPr>
        <w:drawing>
          <wp:inline distT="0" distB="0" distL="0" distR="0" wp14:anchorId="1272281C" wp14:editId="4079634F">
            <wp:extent cx="1889125" cy="1416050"/>
            <wp:effectExtent l="0" t="0" r="0" b="0"/>
            <wp:docPr id="3183569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56960" name="图片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910775" cy="1432621"/>
                    </a:xfrm>
                    <a:prstGeom prst="rect">
                      <a:avLst/>
                    </a:prstGeom>
                    <a:noFill/>
                    <a:ln>
                      <a:noFill/>
                    </a:ln>
                  </pic:spPr>
                </pic:pic>
              </a:graphicData>
            </a:graphic>
          </wp:inline>
        </w:drawing>
      </w:r>
      <w:r>
        <w:rPr>
          <w:rFonts w:hint="eastAsia"/>
        </w:rPr>
        <w:t xml:space="preserve">       </w:t>
      </w:r>
      <w:r>
        <w:rPr>
          <w:noProof/>
        </w:rPr>
        <w:drawing>
          <wp:inline distT="0" distB="0" distL="0" distR="0" wp14:anchorId="0BE39CD4" wp14:editId="36041D4D">
            <wp:extent cx="1884045" cy="1412240"/>
            <wp:effectExtent l="0" t="0" r="1905" b="0"/>
            <wp:docPr id="1898417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1764" name="图片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902813" cy="1426650"/>
                    </a:xfrm>
                    <a:prstGeom prst="rect">
                      <a:avLst/>
                    </a:prstGeom>
                    <a:noFill/>
                    <a:ln>
                      <a:noFill/>
                    </a:ln>
                  </pic:spPr>
                </pic:pic>
              </a:graphicData>
            </a:graphic>
          </wp:inline>
        </w:drawing>
      </w:r>
    </w:p>
    <w:p w14:paraId="5ACAF2CD" w14:textId="77777777" w:rsidR="005658DD" w:rsidRDefault="00000000">
      <w:pPr>
        <w:widowControl/>
        <w:spacing w:before="100" w:beforeAutospacing="1" w:after="100" w:afterAutospacing="1"/>
        <w:ind w:left="432" w:firstLineChars="200" w:firstLine="420"/>
        <w:jc w:val="center"/>
        <w:rPr>
          <w:rFonts w:hint="eastAsia"/>
        </w:rPr>
      </w:pPr>
      <w:r>
        <w:rPr>
          <w:rFonts w:hint="eastAsia"/>
        </w:rPr>
        <w:t>图三：参观</w:t>
      </w:r>
      <w:r>
        <w:t>第六埠村</w:t>
      </w:r>
      <w:r>
        <w:rPr>
          <w:rFonts w:hint="eastAsia"/>
        </w:rPr>
        <w:t>振兴馆</w:t>
      </w:r>
    </w:p>
    <w:p w14:paraId="36D1878D" w14:textId="77777777" w:rsidR="005658DD" w:rsidRDefault="00000000">
      <w:pPr>
        <w:widowControl/>
        <w:spacing w:before="100" w:beforeAutospacing="1" w:after="100" w:afterAutospacing="1"/>
        <w:ind w:left="432" w:firstLineChars="200" w:firstLine="420"/>
        <w:jc w:val="left"/>
        <w:rPr>
          <w:rFonts w:hint="eastAsia"/>
        </w:rPr>
      </w:pPr>
      <w:r>
        <w:t>第二站是第六埠村的温室大棚基地。温室大棚是村庄现代农业的代表作，它不仅体现了农业技术的进步，也反映了村庄在现代化发展道路上的积极探索。在参观过程</w:t>
      </w:r>
      <w:r>
        <w:lastRenderedPageBreak/>
        <w:t>中，我们了解到，温室大棚种植模式已经在村内全面推广，并成为农户们的重要收入来源。大棚内主要种植了西红柿、黄瓜、辣椒等蔬菜以及草莓、葡萄等水果。</w:t>
      </w:r>
    </w:p>
    <w:p w14:paraId="1F4A0756" w14:textId="77777777" w:rsidR="005658DD" w:rsidRDefault="00000000">
      <w:pPr>
        <w:widowControl/>
        <w:spacing w:before="100" w:beforeAutospacing="1" w:after="100" w:afterAutospacing="1"/>
        <w:ind w:left="432" w:firstLineChars="200" w:firstLine="420"/>
        <w:jc w:val="center"/>
        <w:rPr>
          <w:rFonts w:hint="eastAsia"/>
        </w:rPr>
      </w:pPr>
      <w:r>
        <w:rPr>
          <w:rFonts w:hint="eastAsia"/>
          <w:noProof/>
        </w:rPr>
        <w:drawing>
          <wp:inline distT="0" distB="0" distL="0" distR="0" wp14:anchorId="56E4D3DC" wp14:editId="23A0844D">
            <wp:extent cx="3710305" cy="2235835"/>
            <wp:effectExtent l="0" t="0" r="4445" b="0"/>
            <wp:docPr id="13107912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91293" name="图片 6"/>
                    <pic:cNvPicPr>
                      <a:picLocks noChangeAspect="1" noChangeArrowheads="1"/>
                    </pic:cNvPicPr>
                  </pic:nvPicPr>
                  <pic:blipFill>
                    <a:blip r:embed="rId9" cstate="print">
                      <a:extLst>
                        <a:ext uri="{28A0092B-C50C-407E-A947-70E740481C1C}">
                          <a14:useLocalDpi xmlns:a14="http://schemas.microsoft.com/office/drawing/2010/main" val="0"/>
                        </a:ext>
                      </a:extLst>
                    </a:blip>
                    <a:srcRect l="8282" t="22061" r="3800" b="7356"/>
                    <a:stretch>
                      <a:fillRect/>
                    </a:stretch>
                  </pic:blipFill>
                  <pic:spPr>
                    <a:xfrm>
                      <a:off x="0" y="0"/>
                      <a:ext cx="3759837" cy="2265688"/>
                    </a:xfrm>
                    <a:prstGeom prst="rect">
                      <a:avLst/>
                    </a:prstGeom>
                    <a:noFill/>
                    <a:ln>
                      <a:noFill/>
                    </a:ln>
                  </pic:spPr>
                </pic:pic>
              </a:graphicData>
            </a:graphic>
          </wp:inline>
        </w:drawing>
      </w:r>
    </w:p>
    <w:p w14:paraId="76084348" w14:textId="77777777" w:rsidR="005658DD" w:rsidRDefault="00000000">
      <w:pPr>
        <w:widowControl/>
        <w:spacing w:before="100" w:beforeAutospacing="1" w:after="100" w:afterAutospacing="1"/>
        <w:ind w:left="432" w:firstLineChars="200" w:firstLine="420"/>
        <w:jc w:val="center"/>
        <w:rPr>
          <w:rFonts w:hint="eastAsia"/>
        </w:rPr>
      </w:pPr>
      <w:r>
        <w:rPr>
          <w:rFonts w:hint="eastAsia"/>
        </w:rPr>
        <w:t>图四：温室大棚</w:t>
      </w:r>
    </w:p>
    <w:p w14:paraId="360A2794" w14:textId="77777777" w:rsidR="005658DD" w:rsidRDefault="00000000">
      <w:pPr>
        <w:widowControl/>
        <w:spacing w:before="100" w:beforeAutospacing="1" w:after="100" w:afterAutospacing="1"/>
        <w:ind w:left="432" w:firstLineChars="200" w:firstLine="420"/>
        <w:jc w:val="left"/>
        <w:rPr>
          <w:rFonts w:hint="eastAsia"/>
        </w:rPr>
      </w:pPr>
      <w:r>
        <w:t>在洪灾过后，大棚修复工作迅速展开，村民们克服困难，重建家园。如今，大棚内作物长势良好，灾后恢复工作已取得显著进展。</w:t>
      </w:r>
      <w:r>
        <w:rPr>
          <w:rFonts w:hint="eastAsia"/>
        </w:rPr>
        <w:t>我们还另外采访了一位正在大棚内劳作的阿姨，经过阿姨的介绍，我们了解到这次的洪涝灾害的确给村民带来了很大的经济损失，但是幸亏有政府的及时援助补贴以及积极的灾后重建，才有了今天村庄里勃勃生机的景象。</w:t>
      </w:r>
    </w:p>
    <w:p w14:paraId="3E9D2D83" w14:textId="77777777" w:rsidR="005658DD" w:rsidRDefault="00000000">
      <w:pPr>
        <w:widowControl/>
        <w:spacing w:before="100" w:beforeAutospacing="1" w:after="100" w:afterAutospacing="1"/>
        <w:ind w:left="432" w:firstLineChars="200" w:firstLine="420"/>
        <w:jc w:val="left"/>
        <w:rPr>
          <w:rFonts w:hint="eastAsia"/>
        </w:rPr>
      </w:pPr>
      <w:r>
        <w:rPr>
          <w:noProof/>
        </w:rPr>
        <w:drawing>
          <wp:inline distT="0" distB="0" distL="0" distR="0" wp14:anchorId="60004E98" wp14:editId="06D40825">
            <wp:extent cx="2209800" cy="1748155"/>
            <wp:effectExtent l="0" t="0" r="0" b="4445"/>
            <wp:docPr id="17036972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97212" name="图片 4"/>
                    <pic:cNvPicPr>
                      <a:picLocks noChangeAspect="1" noChangeArrowheads="1"/>
                    </pic:cNvPicPr>
                  </pic:nvPicPr>
                  <pic:blipFill>
                    <a:blip r:embed="rId10" cstate="print">
                      <a:extLst>
                        <a:ext uri="{28A0092B-C50C-407E-A947-70E740481C1C}">
                          <a14:useLocalDpi xmlns:a14="http://schemas.microsoft.com/office/drawing/2010/main" val="0"/>
                        </a:ext>
                      </a:extLst>
                    </a:blip>
                    <a:srcRect l="9692" t="8534" r="3639"/>
                    <a:stretch>
                      <a:fillRect/>
                    </a:stretch>
                  </pic:blipFill>
                  <pic:spPr>
                    <a:xfrm>
                      <a:off x="0" y="0"/>
                      <a:ext cx="2235899" cy="1769145"/>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0F492EA3" wp14:editId="058EE9BA">
            <wp:extent cx="1325880" cy="1767840"/>
            <wp:effectExtent l="0" t="0" r="7620" b="3810"/>
            <wp:docPr id="9959152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15293" name="图片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334846" cy="1779796"/>
                    </a:xfrm>
                    <a:prstGeom prst="rect">
                      <a:avLst/>
                    </a:prstGeom>
                    <a:noFill/>
                    <a:ln>
                      <a:noFill/>
                    </a:ln>
                  </pic:spPr>
                </pic:pic>
              </a:graphicData>
            </a:graphic>
          </wp:inline>
        </w:drawing>
      </w:r>
    </w:p>
    <w:p w14:paraId="2EE7BEC7" w14:textId="77777777" w:rsidR="005658DD" w:rsidRDefault="00000000">
      <w:pPr>
        <w:widowControl/>
        <w:spacing w:before="100" w:beforeAutospacing="1" w:after="100" w:afterAutospacing="1"/>
        <w:ind w:left="432" w:firstLineChars="200" w:firstLine="420"/>
        <w:jc w:val="center"/>
        <w:rPr>
          <w:rFonts w:hint="eastAsia"/>
        </w:rPr>
      </w:pPr>
      <w:r>
        <w:rPr>
          <w:rFonts w:hint="eastAsia"/>
        </w:rPr>
        <w:t>图五：采访画面和大棚内景象</w:t>
      </w:r>
    </w:p>
    <w:p w14:paraId="0B8E9703" w14:textId="77777777" w:rsidR="005658DD" w:rsidRPr="00E55F1A" w:rsidRDefault="00000000">
      <w:pPr>
        <w:pStyle w:val="a8"/>
        <w:numPr>
          <w:ilvl w:val="0"/>
          <w:numId w:val="3"/>
        </w:numPr>
        <w:ind w:firstLineChars="0"/>
        <w:rPr>
          <w:rFonts w:hint="eastAsia"/>
          <w:b/>
          <w:bCs/>
        </w:rPr>
      </w:pPr>
      <w:r w:rsidRPr="00E55F1A">
        <w:rPr>
          <w:rFonts w:hint="eastAsia"/>
          <w:b/>
          <w:bCs/>
        </w:rPr>
        <w:t>小站稻</w:t>
      </w:r>
    </w:p>
    <w:p w14:paraId="784402D6" w14:textId="77777777" w:rsidR="005658DD" w:rsidRDefault="00000000">
      <w:pPr>
        <w:widowControl/>
        <w:ind w:firstLineChars="200" w:firstLine="420"/>
        <w:jc w:val="left"/>
        <w:rPr>
          <w:rFonts w:asciiTheme="minorEastAsia" w:hAnsiTheme="minorEastAsia" w:cstheme="minorEastAsia" w:hint="eastAsia"/>
          <w:color w:val="000000"/>
          <w:kern w:val="0"/>
          <w:szCs w:val="21"/>
          <w:lang w:bidi="ar"/>
        </w:rPr>
      </w:pPr>
      <w:r>
        <w:rPr>
          <w:rFonts w:asciiTheme="minorEastAsia" w:hAnsiTheme="minorEastAsia" w:cstheme="minorEastAsia" w:hint="eastAsia"/>
          <w:color w:val="000000"/>
          <w:kern w:val="0"/>
          <w:szCs w:val="21"/>
          <w:lang w:bidi="ar"/>
        </w:rPr>
        <w:t>小站稻作为天津市的传统特色农产品之一，在津南区小站镇有着悠久的种植历史。近年来，随着乡村振兴战略的推进，小站稻不仅是农业生产的重点，也是推动地方经济和文化旅游发展的重要力量。我们通过调研会馆村小站稻种植基地，了解其在乡村建设发展和农业发展方面的现状和成果。</w:t>
      </w:r>
    </w:p>
    <w:p w14:paraId="642DC726" w14:textId="77777777" w:rsidR="005658DD" w:rsidRDefault="00000000">
      <w:pPr>
        <w:widowControl/>
        <w:ind w:firstLineChars="200" w:firstLine="420"/>
        <w:jc w:val="left"/>
        <w:rPr>
          <w:rFonts w:asciiTheme="minorEastAsia" w:hAnsiTheme="minorEastAsia" w:cstheme="minorEastAsia" w:hint="eastAsia"/>
          <w:color w:val="000000"/>
          <w:kern w:val="0"/>
          <w:szCs w:val="21"/>
          <w:lang w:eastAsia="zh" w:bidi="ar"/>
        </w:rPr>
      </w:pPr>
      <w:r>
        <w:rPr>
          <w:rFonts w:asciiTheme="minorEastAsia" w:hAnsiTheme="minorEastAsia" w:cstheme="minorEastAsia" w:hint="eastAsia"/>
          <w:color w:val="000000"/>
          <w:kern w:val="0"/>
          <w:szCs w:val="21"/>
          <w:lang w:eastAsia="zh" w:bidi="ar"/>
        </w:rPr>
        <w:t>我们的调研分为</w:t>
      </w:r>
      <w:r>
        <w:rPr>
          <w:rFonts w:asciiTheme="minorEastAsia" w:hAnsiTheme="minorEastAsia" w:cstheme="minorEastAsia" w:hint="eastAsia"/>
          <w:color w:val="000000"/>
          <w:kern w:val="0"/>
          <w:szCs w:val="21"/>
          <w:lang w:bidi="ar"/>
        </w:rPr>
        <w:t>网络调查</w:t>
      </w:r>
      <w:r>
        <w:rPr>
          <w:rFonts w:asciiTheme="minorEastAsia" w:hAnsiTheme="minorEastAsia" w:cstheme="minorEastAsia" w:hint="eastAsia"/>
          <w:color w:val="000000"/>
          <w:kern w:val="0"/>
          <w:szCs w:val="21"/>
          <w:lang w:eastAsia="zh" w:bidi="ar"/>
        </w:rPr>
        <w:t>和实地考察，10月19日我们前往会馆村考察了当地稻田实况，并采访了相关</w:t>
      </w:r>
      <w:r>
        <w:rPr>
          <w:rFonts w:asciiTheme="minorEastAsia" w:hAnsiTheme="minorEastAsia" w:cstheme="minorEastAsia" w:hint="eastAsia"/>
          <w:color w:val="000000"/>
          <w:kern w:val="0"/>
          <w:szCs w:val="21"/>
          <w:lang w:bidi="ar"/>
        </w:rPr>
        <w:t>负责人</w:t>
      </w:r>
      <w:r>
        <w:rPr>
          <w:rFonts w:asciiTheme="minorEastAsia" w:hAnsiTheme="minorEastAsia" w:cstheme="minorEastAsia" w:hint="eastAsia"/>
          <w:color w:val="000000"/>
          <w:kern w:val="0"/>
          <w:szCs w:val="21"/>
          <w:lang w:eastAsia="zh" w:bidi="ar"/>
        </w:rPr>
        <w:t>。</w:t>
      </w:r>
    </w:p>
    <w:p w14:paraId="4B3DDCF0" w14:textId="77777777" w:rsidR="005658DD" w:rsidRDefault="00000000">
      <w:pPr>
        <w:widowControl/>
        <w:ind w:firstLineChars="200" w:firstLine="420"/>
        <w:jc w:val="left"/>
        <w:rPr>
          <w:rFonts w:hint="eastAsia"/>
        </w:rPr>
      </w:pPr>
      <w:r>
        <w:rPr>
          <w:rFonts w:ascii="等线" w:eastAsia="等线" w:hAnsi="等线" w:cs="等线" w:hint="eastAsia"/>
          <w:color w:val="000000"/>
          <w:kern w:val="0"/>
          <w:szCs w:val="21"/>
          <w:lang w:bidi="ar"/>
        </w:rPr>
        <w:t>首先我们了解了当地的环境情况，会馆村位于华北平原东部，地势平坦，土壤肥沃，并处于温带季风气候区，四季分明，雨热同期，适合水稻生长。截止今日会馆村种植小站</w:t>
      </w:r>
      <w:r>
        <w:rPr>
          <w:rFonts w:ascii="等线" w:eastAsia="等线" w:hAnsi="等线" w:cs="等线" w:hint="eastAsia"/>
          <w:color w:val="000000"/>
          <w:kern w:val="0"/>
          <w:szCs w:val="21"/>
          <w:lang w:bidi="ar"/>
        </w:rPr>
        <w:lastRenderedPageBreak/>
        <w:t>稻面积约为600多亩，种植的主要品种为津原U99，预计产量可达70万斤。通过询问会馆村相关负责人我们也证实了该地种植条件优异多年来</w:t>
      </w:r>
      <w:r>
        <w:rPr>
          <w:rFonts w:ascii="等线" w:eastAsia="等线" w:hAnsi="等线" w:cs="等线" w:hint="eastAsia"/>
          <w:kern w:val="0"/>
          <w:szCs w:val="21"/>
          <w:lang w:bidi="ar"/>
        </w:rPr>
        <w:t>不存在自然灾害，一亩地产量大约一千多斤。</w:t>
      </w:r>
    </w:p>
    <w:p w14:paraId="1F51BEC1" w14:textId="77777777" w:rsidR="005658DD" w:rsidRDefault="00000000">
      <w:pPr>
        <w:widowControl/>
        <w:jc w:val="center"/>
        <w:rPr>
          <w:rFonts w:ascii="等线" w:eastAsia="等线" w:hAnsi="等线" w:cs="等线" w:hint="eastAsia"/>
          <w:color w:val="000000"/>
          <w:kern w:val="0"/>
          <w:szCs w:val="21"/>
          <w:lang w:bidi="ar"/>
        </w:rPr>
      </w:pPr>
      <w:r>
        <w:rPr>
          <w:rFonts w:ascii="等线" w:eastAsia="等线" w:hAnsi="等线" w:cs="等线" w:hint="eastAsia"/>
          <w:noProof/>
          <w:color w:val="000000"/>
          <w:kern w:val="0"/>
          <w:szCs w:val="21"/>
          <w:lang w:bidi="ar"/>
        </w:rPr>
        <w:drawing>
          <wp:inline distT="0" distB="0" distL="114300" distR="114300" wp14:anchorId="56A9351F" wp14:editId="3467DB13">
            <wp:extent cx="3926840" cy="2945130"/>
            <wp:effectExtent l="0" t="0" r="10160" b="1270"/>
            <wp:docPr id="2" name="图片 2" descr="_cgi-bin_mmwebwx-bin_webwxgetmsgimg__&amp;MsgID=2649525590655772813&amp;skey=@crypt_17b1f642_f7b4c49f77c8eef52970f3bcb73cb097&amp;mmweb_appid=wx_webfilehel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_cgi-bin_mmwebwx-bin_webwxgetmsgimg__&amp;MsgID=2649525590655772813&amp;skey=@crypt_17b1f642_f7b4c49f77c8eef52970f3bcb73cb097&amp;mmweb_appid=wx_webfilehelper"/>
                    <pic:cNvPicPr>
                      <a:picLocks noChangeAspect="1"/>
                    </pic:cNvPicPr>
                  </pic:nvPicPr>
                  <pic:blipFill>
                    <a:blip r:embed="rId12"/>
                    <a:stretch>
                      <a:fillRect/>
                    </a:stretch>
                  </pic:blipFill>
                  <pic:spPr>
                    <a:xfrm>
                      <a:off x="0" y="0"/>
                      <a:ext cx="3926840" cy="2945130"/>
                    </a:xfrm>
                    <a:prstGeom prst="rect">
                      <a:avLst/>
                    </a:prstGeom>
                  </pic:spPr>
                </pic:pic>
              </a:graphicData>
            </a:graphic>
          </wp:inline>
        </w:drawing>
      </w:r>
    </w:p>
    <w:p w14:paraId="1E0FA43E" w14:textId="520DA591" w:rsidR="005658DD" w:rsidRDefault="00000000">
      <w:pPr>
        <w:widowControl/>
        <w:spacing w:before="100" w:beforeAutospacing="1" w:after="100" w:afterAutospacing="1"/>
        <w:ind w:left="432" w:firstLineChars="200" w:firstLine="420"/>
        <w:jc w:val="center"/>
        <w:rPr>
          <w:rFonts w:ascii="等线" w:hAnsi="等线" w:cs="等线" w:hint="eastAsia"/>
          <w:color w:val="000000"/>
          <w:kern w:val="0"/>
          <w:szCs w:val="21"/>
          <w:lang w:bidi="ar"/>
        </w:rPr>
      </w:pPr>
      <w:r>
        <w:rPr>
          <w:rFonts w:hint="eastAsia"/>
        </w:rPr>
        <w:t>图</w:t>
      </w:r>
      <w:r w:rsidR="00A0532C">
        <w:rPr>
          <w:rFonts w:hint="eastAsia"/>
        </w:rPr>
        <w:t>六</w:t>
      </w:r>
      <w:r>
        <w:rPr>
          <w:rFonts w:hint="eastAsia"/>
        </w:rPr>
        <w:t>：小站稻种植图</w:t>
      </w:r>
    </w:p>
    <w:p w14:paraId="591CA5DB" w14:textId="77777777" w:rsidR="005658DD" w:rsidRDefault="00000000">
      <w:pPr>
        <w:widowControl/>
        <w:ind w:firstLineChars="200" w:firstLine="420"/>
        <w:jc w:val="left"/>
        <w:rPr>
          <w:rFonts w:asciiTheme="minorEastAsia" w:hAnsiTheme="minorEastAsia" w:cstheme="minorEastAsia" w:hint="eastAsia"/>
          <w:szCs w:val="21"/>
        </w:rPr>
      </w:pPr>
      <w:r>
        <w:rPr>
          <w:rFonts w:asciiTheme="minorEastAsia" w:hAnsiTheme="minorEastAsia" w:cstheme="minorEastAsia" w:hint="eastAsia"/>
          <w:color w:val="000000"/>
          <w:kern w:val="0"/>
          <w:szCs w:val="21"/>
          <w:lang w:bidi="ar"/>
        </w:rPr>
        <w:t>我们了解到会馆村采用了现代化农业技术，如无人机喷洒、物联网监测等。同时，还推行了稻田养蟹、养鸭等多种生态种植模式，不仅提高了土地利用率，还增加了农业收益。</w:t>
      </w:r>
    </w:p>
    <w:p w14:paraId="3B139967" w14:textId="77777777" w:rsidR="005658DD" w:rsidRDefault="00000000">
      <w:pPr>
        <w:widowControl/>
        <w:ind w:firstLineChars="200" w:firstLine="420"/>
        <w:jc w:val="left"/>
        <w:rPr>
          <w:rFonts w:asciiTheme="minorEastAsia" w:hAnsiTheme="minorEastAsia" w:cstheme="minorEastAsia" w:hint="eastAsia"/>
          <w:szCs w:val="21"/>
        </w:rPr>
      </w:pPr>
      <w:r>
        <w:rPr>
          <w:rFonts w:asciiTheme="minorEastAsia" w:hAnsiTheme="minorEastAsia" w:cstheme="minorEastAsia" w:hint="eastAsia"/>
          <w:color w:val="000000"/>
          <w:kern w:val="0"/>
          <w:szCs w:val="21"/>
          <w:lang w:bidi="ar"/>
        </w:rPr>
        <w:t>相关负责人告诉我们：会馆村</w:t>
      </w:r>
      <w:r>
        <w:rPr>
          <w:rFonts w:asciiTheme="minorEastAsia" w:hAnsiTheme="minorEastAsia" w:cstheme="minorEastAsia" w:hint="eastAsia"/>
          <w:kern w:val="0"/>
          <w:szCs w:val="21"/>
          <w:lang w:bidi="ar"/>
        </w:rPr>
        <w:t>实现了水稻种植采收的全程机械化，节省人力成本的同时提高了生产效率，还推广了稻田养蟹技术，养殖的螃蟹可以帮助稻田除草除虫，同时稻田蟹的排泄物还可以作为水稻肥料，促进水稻生长，减少了农药的使用，绿色环保健康。螃蟹成熟之后还可以出售，增加收入。蟹苗在4、5月份放入田中，4个多月即可出售，养殖周期短，成本低，利润高。</w:t>
      </w:r>
    </w:p>
    <w:p w14:paraId="79F0CBE5" w14:textId="77777777" w:rsidR="005658DD" w:rsidRDefault="00000000">
      <w:pPr>
        <w:widowControl/>
        <w:jc w:val="center"/>
        <w:rPr>
          <w:rFonts w:ascii="Microsoft YaHei UI" w:eastAsia="Microsoft YaHei UI" w:hAnsi="Microsoft YaHei UI" w:cs="Microsoft YaHei UI" w:hint="eastAsia"/>
          <w:color w:val="000000"/>
          <w:kern w:val="0"/>
          <w:szCs w:val="21"/>
          <w:lang w:bidi="ar"/>
        </w:rPr>
      </w:pPr>
      <w:r>
        <w:rPr>
          <w:rFonts w:ascii="Microsoft YaHei UI" w:eastAsia="Microsoft YaHei UI" w:hAnsi="Microsoft YaHei UI" w:cs="Microsoft YaHei UI"/>
          <w:noProof/>
          <w:color w:val="000000"/>
          <w:kern w:val="0"/>
          <w:szCs w:val="21"/>
          <w:lang w:bidi="ar"/>
        </w:rPr>
        <w:drawing>
          <wp:inline distT="0" distB="0" distL="114300" distR="114300" wp14:anchorId="0F4C4890" wp14:editId="7C887BEC">
            <wp:extent cx="3715385" cy="2786380"/>
            <wp:effectExtent l="0" t="0" r="5715" b="7620"/>
            <wp:docPr id="3" name="图片 3" descr="_cgi-bin_mmwebwx-bin_webwxgetmsgimg__&amp;MsgID=7820847954256568182&amp;skey=@crypt_17b1f642_f7b4c49f77c8eef52970f3bcb73cb097&amp;mmweb_appid=wx_webfilehel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_cgi-bin_mmwebwx-bin_webwxgetmsgimg__&amp;MsgID=7820847954256568182&amp;skey=@crypt_17b1f642_f7b4c49f77c8eef52970f3bcb73cb097&amp;mmweb_appid=wx_webfilehelper"/>
                    <pic:cNvPicPr>
                      <a:picLocks noChangeAspect="1"/>
                    </pic:cNvPicPr>
                  </pic:nvPicPr>
                  <pic:blipFill>
                    <a:blip r:embed="rId13"/>
                    <a:stretch>
                      <a:fillRect/>
                    </a:stretch>
                  </pic:blipFill>
                  <pic:spPr>
                    <a:xfrm>
                      <a:off x="0" y="0"/>
                      <a:ext cx="3715385" cy="2786380"/>
                    </a:xfrm>
                    <a:prstGeom prst="rect">
                      <a:avLst/>
                    </a:prstGeom>
                  </pic:spPr>
                </pic:pic>
              </a:graphicData>
            </a:graphic>
          </wp:inline>
        </w:drawing>
      </w:r>
    </w:p>
    <w:p w14:paraId="25CB1B56" w14:textId="7D8C1D45" w:rsidR="005658DD" w:rsidRDefault="00000000">
      <w:pPr>
        <w:widowControl/>
        <w:spacing w:before="100" w:beforeAutospacing="1" w:after="100" w:afterAutospacing="1"/>
        <w:ind w:left="432" w:firstLineChars="200" w:firstLine="420"/>
        <w:jc w:val="center"/>
        <w:rPr>
          <w:rFonts w:hint="eastAsia"/>
        </w:rPr>
      </w:pPr>
      <w:r>
        <w:rPr>
          <w:rFonts w:hint="eastAsia"/>
        </w:rPr>
        <w:lastRenderedPageBreak/>
        <w:t>图</w:t>
      </w:r>
      <w:r w:rsidR="00A0532C">
        <w:rPr>
          <w:rFonts w:hint="eastAsia"/>
        </w:rPr>
        <w:t>七</w:t>
      </w:r>
      <w:r>
        <w:rPr>
          <w:rFonts w:hint="eastAsia"/>
        </w:rPr>
        <w:t>：成熟待售的蟹苗</w:t>
      </w:r>
    </w:p>
    <w:p w14:paraId="7BE4718E" w14:textId="77777777" w:rsidR="005658DD" w:rsidRDefault="00000000">
      <w:pPr>
        <w:widowControl/>
        <w:ind w:firstLineChars="200" w:firstLine="420"/>
        <w:jc w:val="left"/>
        <w:rPr>
          <w:rFonts w:asciiTheme="minorEastAsia" w:hAnsiTheme="minorEastAsia" w:cstheme="minorEastAsia" w:hint="eastAsia"/>
          <w:szCs w:val="21"/>
        </w:rPr>
      </w:pPr>
      <w:r>
        <w:rPr>
          <w:rFonts w:asciiTheme="minorEastAsia" w:hAnsiTheme="minorEastAsia" w:cstheme="minorEastAsia" w:hint="eastAsia"/>
          <w:szCs w:val="21"/>
        </w:rPr>
        <w:t>会馆村的繁荣与振兴也离不开政府政策的支持。</w:t>
      </w:r>
      <w:r>
        <w:rPr>
          <w:rFonts w:asciiTheme="minorEastAsia" w:hAnsiTheme="minorEastAsia" w:cstheme="minorEastAsia" w:hint="eastAsia"/>
          <w:color w:val="000000"/>
          <w:kern w:val="0"/>
          <w:szCs w:val="21"/>
          <w:lang w:bidi="ar"/>
        </w:rPr>
        <w:t>津南区政府出台了一系列支持小站稻产业发展的政策，包括提供种植补贴和技术支持，鼓励农民扩大种植规模。负责人告诉我们：</w:t>
      </w:r>
      <w:r>
        <w:rPr>
          <w:rFonts w:asciiTheme="minorEastAsia" w:hAnsiTheme="minorEastAsia" w:cstheme="minorEastAsia" w:hint="eastAsia"/>
          <w:kern w:val="0"/>
          <w:szCs w:val="21"/>
          <w:lang w:bidi="ar"/>
        </w:rPr>
        <w:t>国家每年秋季都会提供水稻种植和稻田蟹养殖的补贴，分发到每一个百姓家里。平均每年每家能分到100斤粮食。</w:t>
      </w:r>
    </w:p>
    <w:p w14:paraId="05E54116" w14:textId="77777777" w:rsidR="005658DD" w:rsidRDefault="00000000">
      <w:pPr>
        <w:widowControl/>
        <w:jc w:val="center"/>
        <w:rPr>
          <w:rFonts w:ascii="等线" w:eastAsia="等线" w:hAnsi="等线" w:cs="等线" w:hint="eastAsia"/>
          <w:color w:val="000000"/>
          <w:kern w:val="0"/>
          <w:szCs w:val="21"/>
          <w:lang w:eastAsia="zh" w:bidi="ar"/>
        </w:rPr>
      </w:pPr>
      <w:r>
        <w:rPr>
          <w:rFonts w:ascii="等线" w:eastAsia="等线" w:hAnsi="等线" w:cs="等线" w:hint="eastAsia"/>
          <w:noProof/>
          <w:color w:val="000000"/>
          <w:kern w:val="0"/>
          <w:szCs w:val="21"/>
          <w:lang w:eastAsia="zh" w:bidi="ar"/>
        </w:rPr>
        <w:drawing>
          <wp:inline distT="0" distB="0" distL="114300" distR="114300" wp14:anchorId="1B07151B" wp14:editId="79C176C2">
            <wp:extent cx="3946525" cy="2956560"/>
            <wp:effectExtent l="0" t="0" r="3175"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3946525" cy="2956560"/>
                    </a:xfrm>
                    <a:prstGeom prst="rect">
                      <a:avLst/>
                    </a:prstGeom>
                  </pic:spPr>
                </pic:pic>
              </a:graphicData>
            </a:graphic>
          </wp:inline>
        </w:drawing>
      </w:r>
    </w:p>
    <w:p w14:paraId="46FE9D11" w14:textId="59292C67" w:rsidR="005658DD" w:rsidRDefault="00000000">
      <w:pPr>
        <w:widowControl/>
        <w:spacing w:before="100" w:beforeAutospacing="1" w:after="100" w:afterAutospacing="1"/>
        <w:ind w:left="432" w:firstLineChars="200" w:firstLine="420"/>
        <w:jc w:val="center"/>
        <w:rPr>
          <w:rFonts w:hint="eastAsia"/>
          <w:lang w:eastAsia="zh"/>
        </w:rPr>
      </w:pPr>
      <w:r>
        <w:rPr>
          <w:rFonts w:hint="eastAsia"/>
        </w:rPr>
        <w:t>图</w:t>
      </w:r>
      <w:r w:rsidR="00A0532C">
        <w:rPr>
          <w:rFonts w:hint="eastAsia"/>
          <w:lang w:eastAsia="zh"/>
        </w:rPr>
        <w:t>八</w:t>
      </w:r>
      <w:r>
        <w:rPr>
          <w:rFonts w:hint="eastAsia"/>
        </w:rPr>
        <w:t>：</w:t>
      </w:r>
      <w:r>
        <w:rPr>
          <w:rFonts w:hint="eastAsia"/>
          <w:lang w:eastAsia="zh"/>
        </w:rPr>
        <w:t>稻田画</w:t>
      </w:r>
    </w:p>
    <w:p w14:paraId="30DC783B" w14:textId="77777777" w:rsidR="005658DD" w:rsidRDefault="00000000">
      <w:pPr>
        <w:widowControl/>
        <w:ind w:firstLineChars="200" w:firstLine="420"/>
        <w:jc w:val="left"/>
        <w:rPr>
          <w:rFonts w:hint="eastAsia"/>
        </w:rPr>
      </w:pPr>
      <w:r>
        <w:rPr>
          <w:rFonts w:ascii="等线" w:eastAsia="等线" w:hAnsi="等线" w:cs="等线" w:hint="eastAsia"/>
        </w:rPr>
        <w:t>会馆村不仅发展农业还发展旅游业</w:t>
      </w:r>
      <w:r>
        <w:rPr>
          <w:rFonts w:ascii="等线" w:eastAsia="等线" w:hAnsi="等线" w:cs="等线" w:hint="eastAsia"/>
          <w:lang w:eastAsia="zh"/>
        </w:rPr>
        <w:t>，</w:t>
      </w:r>
      <w:r>
        <w:rPr>
          <w:rFonts w:ascii="等线" w:eastAsia="等线" w:hAnsi="等线" w:cs="等线" w:hint="eastAsia"/>
          <w:color w:val="000000"/>
          <w:kern w:val="0"/>
          <w:szCs w:val="21"/>
          <w:lang w:bidi="ar"/>
        </w:rPr>
        <w:t>会馆村利用稻田艺术创作稻田画，吸引了大量游客前来参观，成为了乡村旅游的一大亮点。</w:t>
      </w:r>
      <w:r>
        <w:rPr>
          <w:rFonts w:ascii="等线" w:eastAsia="等线" w:hAnsi="等线" w:cs="等线" w:hint="eastAsia"/>
          <w:color w:val="000000"/>
          <w:kern w:val="0"/>
          <w:szCs w:val="21"/>
          <w:lang w:eastAsia="zh" w:bidi="ar"/>
        </w:rPr>
        <w:t>今年</w:t>
      </w:r>
      <w:r>
        <w:rPr>
          <w:rFonts w:ascii="等线" w:eastAsia="等线" w:hAnsi="等线" w:cs="等线" w:hint="eastAsia"/>
          <w:color w:val="000000"/>
          <w:kern w:val="0"/>
          <w:szCs w:val="21"/>
          <w:lang w:bidi="ar"/>
        </w:rPr>
        <w:t>，这里的“</w:t>
      </w:r>
      <w:r>
        <w:rPr>
          <w:rFonts w:ascii="等线" w:eastAsia="等线" w:hAnsi="等线" w:cs="等线" w:hint="eastAsia"/>
          <w:color w:val="000000"/>
          <w:kern w:val="0"/>
          <w:szCs w:val="21"/>
          <w:lang w:eastAsia="zh" w:bidi="ar"/>
        </w:rPr>
        <w:t>津彩南望 和美乡村</w:t>
      </w:r>
      <w:r>
        <w:rPr>
          <w:rFonts w:ascii="等线" w:eastAsia="等线" w:hAnsi="等线" w:cs="等线" w:hint="eastAsia"/>
          <w:color w:val="000000"/>
          <w:kern w:val="0"/>
          <w:szCs w:val="21"/>
          <w:lang w:bidi="ar"/>
        </w:rPr>
        <w:t>”字样的稻田画尤为著名。</w:t>
      </w:r>
      <w:r>
        <w:rPr>
          <w:rFonts w:ascii="等线" w:eastAsia="等线" w:hAnsi="等线" w:cs="等线" w:hint="eastAsia"/>
          <w:color w:val="000000"/>
          <w:kern w:val="0"/>
          <w:szCs w:val="21"/>
          <w:lang w:eastAsia="zh" w:bidi="ar"/>
        </w:rPr>
        <w:t>这为</w:t>
      </w:r>
      <w:r>
        <w:rPr>
          <w:rFonts w:ascii="等线" w:eastAsia="等线" w:hAnsi="等线" w:cs="等线" w:hint="eastAsia"/>
          <w:kern w:val="0"/>
          <w:szCs w:val="21"/>
          <w:lang w:bidi="ar"/>
        </w:rPr>
        <w:t>小站稻的品牌建设和市场推广</w:t>
      </w:r>
      <w:r>
        <w:rPr>
          <w:rFonts w:ascii="等线" w:eastAsia="等线" w:hAnsi="等线" w:cs="等线" w:hint="eastAsia"/>
          <w:kern w:val="0"/>
          <w:szCs w:val="21"/>
          <w:lang w:eastAsia="zh" w:bidi="ar"/>
        </w:rPr>
        <w:t>提供了有利帮助，得益于此，小站稻畅销全国，当地村民实现了快速增收，走上了农业繁荣之道。</w:t>
      </w:r>
    </w:p>
    <w:p w14:paraId="14FD4E39" w14:textId="77777777" w:rsidR="005658DD" w:rsidRPr="00E55F1A" w:rsidRDefault="00000000">
      <w:pPr>
        <w:pStyle w:val="a8"/>
        <w:numPr>
          <w:ilvl w:val="0"/>
          <w:numId w:val="1"/>
        </w:numPr>
        <w:ind w:firstLineChars="0"/>
        <w:rPr>
          <w:rFonts w:hint="eastAsia"/>
          <w:b/>
          <w:bCs/>
        </w:rPr>
      </w:pPr>
      <w:r w:rsidRPr="00E55F1A">
        <w:rPr>
          <w:rFonts w:hint="eastAsia"/>
          <w:b/>
          <w:bCs/>
        </w:rPr>
        <w:t>考察总结</w:t>
      </w:r>
    </w:p>
    <w:p w14:paraId="54AE8B91" w14:textId="77777777" w:rsidR="005658DD" w:rsidRDefault="00000000">
      <w:pPr>
        <w:pStyle w:val="a8"/>
        <w:jc w:val="left"/>
        <w:rPr>
          <w:rFonts w:hint="eastAsia"/>
          <w:lang w:eastAsia="zh"/>
        </w:rPr>
      </w:pPr>
      <w:r>
        <w:rPr>
          <w:rFonts w:hint="eastAsia"/>
          <w:lang w:eastAsia="zh"/>
        </w:rPr>
        <w:t>在当下，三农问题依然是我们需要关注的问题，如何增强农业的竞争力，如何去建设发展农村，如何提高农村的生活质量水平。从第六埠村和小站会馆村中我们可以得到许多经验借鉴。</w:t>
      </w:r>
    </w:p>
    <w:p w14:paraId="472D0F9E" w14:textId="77777777" w:rsidR="005658DD" w:rsidRDefault="00000000">
      <w:pPr>
        <w:pStyle w:val="a8"/>
        <w:jc w:val="left"/>
        <w:rPr>
          <w:rFonts w:hint="eastAsia"/>
          <w:lang w:eastAsia="zh"/>
        </w:rPr>
      </w:pPr>
      <w:r>
        <w:rPr>
          <w:rFonts w:hint="eastAsia"/>
          <w:lang w:eastAsia="zh"/>
        </w:rPr>
        <w:t>在农业方面，要推进农业的产业化与科技化现代化，通过将单一的种植业与养殖业共同发展，引进先进的设施与经验。提高生产的效率。而在农村方面，要贯彻绿色农业的发展模式，同时将农业发展与旅游业结合起来，发展特色的乡村旅游经济模式，从而实现农村设施的现代化与农村的环境与生态文化建设。在农民方面，要积极鼓励农民参加技能培训，为农民提供更多的机会。</w:t>
      </w:r>
    </w:p>
    <w:p w14:paraId="26BD075A" w14:textId="77777777" w:rsidR="005658DD" w:rsidRDefault="00000000">
      <w:pPr>
        <w:pStyle w:val="a8"/>
        <w:jc w:val="left"/>
        <w:rPr>
          <w:rFonts w:hint="eastAsia"/>
        </w:rPr>
      </w:pPr>
      <w:r>
        <w:rPr>
          <w:rFonts w:hint="eastAsia"/>
          <w:lang w:eastAsia="zh"/>
        </w:rPr>
        <w:t>除此之外，一方面政府对于农业的政策支持也有利于加快农村转型与发展，以及要发挥集体经济组织的优势，合作社应加强其作用，鼓励农民积极参与合作社事务，整合资源实现更高效的发展。</w:t>
      </w:r>
    </w:p>
    <w:p w14:paraId="294231D9" w14:textId="77777777" w:rsidR="00E55F1A" w:rsidRDefault="00E55F1A" w:rsidP="00E55F1A">
      <w:pPr>
        <w:jc w:val="left"/>
        <w:rPr>
          <w:rFonts w:hint="eastAsia"/>
          <w:b/>
          <w:bCs/>
          <w:sz w:val="24"/>
          <w:szCs w:val="28"/>
        </w:rPr>
      </w:pPr>
    </w:p>
    <w:p w14:paraId="4615116B" w14:textId="77777777" w:rsidR="00E55F1A" w:rsidRDefault="00E55F1A" w:rsidP="00E55F1A">
      <w:pPr>
        <w:jc w:val="left"/>
        <w:rPr>
          <w:rFonts w:hint="eastAsia"/>
          <w:b/>
          <w:bCs/>
          <w:sz w:val="24"/>
          <w:szCs w:val="28"/>
        </w:rPr>
      </w:pPr>
    </w:p>
    <w:p w14:paraId="022400F7" w14:textId="600A91F1" w:rsidR="00E55F1A" w:rsidRDefault="00E55F1A" w:rsidP="00E55F1A">
      <w:pPr>
        <w:jc w:val="left"/>
        <w:rPr>
          <w:rFonts w:hint="eastAsia"/>
          <w:b/>
          <w:bCs/>
          <w:sz w:val="24"/>
          <w:szCs w:val="28"/>
        </w:rPr>
      </w:pPr>
      <w:r>
        <w:rPr>
          <w:rFonts w:hint="eastAsia"/>
          <w:b/>
          <w:bCs/>
          <w:sz w:val="24"/>
          <w:szCs w:val="28"/>
        </w:rPr>
        <w:lastRenderedPageBreak/>
        <w:t>附录：</w:t>
      </w:r>
    </w:p>
    <w:p w14:paraId="2580BB26" w14:textId="2C5054C7" w:rsidR="00E55F1A" w:rsidRPr="00E55F1A" w:rsidRDefault="00E55F1A" w:rsidP="00E55F1A">
      <w:pPr>
        <w:jc w:val="left"/>
        <w:rPr>
          <w:rFonts w:hint="eastAsia"/>
        </w:rPr>
      </w:pPr>
      <w:r w:rsidRPr="00E55F1A">
        <w:rPr>
          <w:rFonts w:hint="eastAsia"/>
        </w:rPr>
        <w:t>小组合照：</w:t>
      </w:r>
    </w:p>
    <w:p w14:paraId="35B78651" w14:textId="77777777" w:rsidR="00E55F1A" w:rsidRDefault="00E55F1A" w:rsidP="00E55F1A">
      <w:pPr>
        <w:keepNext/>
        <w:ind w:firstLineChars="300" w:firstLine="720"/>
        <w:jc w:val="left"/>
        <w:rPr>
          <w:rFonts w:hint="eastAsia"/>
        </w:rPr>
      </w:pPr>
      <w:r w:rsidRPr="00E55F1A">
        <w:rPr>
          <w:b/>
          <w:bCs/>
          <w:noProof/>
          <w:sz w:val="24"/>
          <w:szCs w:val="28"/>
        </w:rPr>
        <w:drawing>
          <wp:inline distT="0" distB="0" distL="0" distR="0" wp14:anchorId="6A58D190" wp14:editId="40C560A6">
            <wp:extent cx="4600135" cy="3450932"/>
            <wp:effectExtent l="0" t="0" r="0" b="0"/>
            <wp:docPr id="2076317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08355" cy="3457099"/>
                    </a:xfrm>
                    <a:prstGeom prst="rect">
                      <a:avLst/>
                    </a:prstGeom>
                    <a:noFill/>
                    <a:ln>
                      <a:noFill/>
                    </a:ln>
                  </pic:spPr>
                </pic:pic>
              </a:graphicData>
            </a:graphic>
          </wp:inline>
        </w:drawing>
      </w:r>
    </w:p>
    <w:p w14:paraId="112DFCB0" w14:textId="675182D8" w:rsidR="00E55F1A" w:rsidRDefault="00E55F1A" w:rsidP="00E55F1A">
      <w:pPr>
        <w:pStyle w:val="a9"/>
        <w:ind w:firstLineChars="1400" w:firstLine="2800"/>
        <w:jc w:val="left"/>
        <w:rPr>
          <w:rFonts w:hint="eastAsia"/>
        </w:rPr>
      </w:pPr>
      <w:r>
        <w:rPr>
          <w:rFonts w:hint="eastAsia"/>
        </w:rPr>
        <w:t>图</w:t>
      </w:r>
      <w:r>
        <w:rPr>
          <w:rFonts w:hint="eastAsia"/>
        </w:rPr>
        <w:t xml:space="preserve"> </w:t>
      </w:r>
      <w:r w:rsidR="00A0532C">
        <w:rPr>
          <w:rFonts w:hint="eastAsia"/>
        </w:rPr>
        <w:t>九</w:t>
      </w:r>
      <w:r>
        <w:rPr>
          <w:rFonts w:hint="eastAsia"/>
        </w:rPr>
        <w:t>：考察第六埠村同学合照</w:t>
      </w:r>
    </w:p>
    <w:p w14:paraId="025656FF" w14:textId="77777777" w:rsidR="00E55F1A" w:rsidRDefault="00E55F1A" w:rsidP="00E55F1A">
      <w:pPr>
        <w:keepNext/>
        <w:ind w:firstLineChars="400" w:firstLine="840"/>
        <w:rPr>
          <w:rFonts w:hint="eastAsia"/>
        </w:rPr>
      </w:pPr>
      <w:r w:rsidRPr="00E55F1A">
        <w:rPr>
          <w:noProof/>
        </w:rPr>
        <w:drawing>
          <wp:inline distT="0" distB="0" distL="0" distR="0" wp14:anchorId="6CC6F305" wp14:editId="72E26863">
            <wp:extent cx="4536831" cy="3402897"/>
            <wp:effectExtent l="0" t="0" r="0" b="7620"/>
            <wp:docPr id="6647058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56309" cy="3417506"/>
                    </a:xfrm>
                    <a:prstGeom prst="rect">
                      <a:avLst/>
                    </a:prstGeom>
                    <a:noFill/>
                    <a:ln>
                      <a:noFill/>
                    </a:ln>
                  </pic:spPr>
                </pic:pic>
              </a:graphicData>
            </a:graphic>
          </wp:inline>
        </w:drawing>
      </w:r>
    </w:p>
    <w:p w14:paraId="4B786A4D" w14:textId="6C5943CD" w:rsidR="00E55F1A" w:rsidRPr="00E55F1A" w:rsidRDefault="00E55F1A" w:rsidP="00E55F1A">
      <w:pPr>
        <w:pStyle w:val="a9"/>
        <w:ind w:firstLineChars="1400" w:firstLine="2800"/>
        <w:rPr>
          <w:rFonts w:hint="eastAsia"/>
        </w:rPr>
      </w:pPr>
      <w:r>
        <w:rPr>
          <w:rFonts w:hint="eastAsia"/>
        </w:rPr>
        <w:t>图</w:t>
      </w:r>
      <w:r>
        <w:rPr>
          <w:rFonts w:hint="eastAsia"/>
        </w:rPr>
        <w:t xml:space="preserve"> </w:t>
      </w:r>
      <w:r w:rsidR="00A0532C">
        <w:rPr>
          <w:rFonts w:hint="eastAsia"/>
        </w:rPr>
        <w:t>十</w:t>
      </w:r>
      <w:r>
        <w:rPr>
          <w:rFonts w:hint="eastAsia"/>
        </w:rPr>
        <w:t>：考察小站稻同学合照</w:t>
      </w:r>
    </w:p>
    <w:sectPr w:rsidR="00E55F1A" w:rsidRPr="00E55F1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2D20DD"/>
    <w:multiLevelType w:val="multilevel"/>
    <w:tmpl w:val="152D20DD"/>
    <w:lvl w:ilvl="0">
      <w:start w:val="1"/>
      <w:numFmt w:val="japaneseCounting"/>
      <w:lvlText w:val="（%1）"/>
      <w:lvlJc w:val="left"/>
      <w:pPr>
        <w:ind w:left="1152" w:hanging="720"/>
      </w:pPr>
      <w:rPr>
        <w:rFonts w:hint="default"/>
      </w:rPr>
    </w:lvl>
    <w:lvl w:ilvl="1">
      <w:start w:val="1"/>
      <w:numFmt w:val="lowerLetter"/>
      <w:lvlText w:val="%2)"/>
      <w:lvlJc w:val="left"/>
      <w:pPr>
        <w:ind w:left="1312" w:hanging="440"/>
      </w:pPr>
    </w:lvl>
    <w:lvl w:ilvl="2">
      <w:start w:val="1"/>
      <w:numFmt w:val="lowerRoman"/>
      <w:lvlText w:val="%3."/>
      <w:lvlJc w:val="right"/>
      <w:pPr>
        <w:ind w:left="1752" w:hanging="440"/>
      </w:pPr>
    </w:lvl>
    <w:lvl w:ilvl="3">
      <w:start w:val="1"/>
      <w:numFmt w:val="decimal"/>
      <w:lvlText w:val="%4."/>
      <w:lvlJc w:val="left"/>
      <w:pPr>
        <w:ind w:left="2192" w:hanging="440"/>
      </w:pPr>
    </w:lvl>
    <w:lvl w:ilvl="4">
      <w:start w:val="1"/>
      <w:numFmt w:val="lowerLetter"/>
      <w:lvlText w:val="%5)"/>
      <w:lvlJc w:val="left"/>
      <w:pPr>
        <w:ind w:left="2632" w:hanging="440"/>
      </w:pPr>
    </w:lvl>
    <w:lvl w:ilvl="5">
      <w:start w:val="1"/>
      <w:numFmt w:val="lowerRoman"/>
      <w:lvlText w:val="%6."/>
      <w:lvlJc w:val="right"/>
      <w:pPr>
        <w:ind w:left="3072" w:hanging="440"/>
      </w:pPr>
    </w:lvl>
    <w:lvl w:ilvl="6">
      <w:start w:val="1"/>
      <w:numFmt w:val="decimal"/>
      <w:lvlText w:val="%7."/>
      <w:lvlJc w:val="left"/>
      <w:pPr>
        <w:ind w:left="3512" w:hanging="440"/>
      </w:pPr>
    </w:lvl>
    <w:lvl w:ilvl="7">
      <w:start w:val="1"/>
      <w:numFmt w:val="lowerLetter"/>
      <w:lvlText w:val="%8)"/>
      <w:lvlJc w:val="left"/>
      <w:pPr>
        <w:ind w:left="3952" w:hanging="440"/>
      </w:pPr>
    </w:lvl>
    <w:lvl w:ilvl="8">
      <w:start w:val="1"/>
      <w:numFmt w:val="lowerRoman"/>
      <w:lvlText w:val="%9."/>
      <w:lvlJc w:val="right"/>
      <w:pPr>
        <w:ind w:left="4392" w:hanging="440"/>
      </w:pPr>
    </w:lvl>
  </w:abstractNum>
  <w:abstractNum w:abstractNumId="1" w15:restartNumberingAfterBreak="0">
    <w:nsid w:val="65664B98"/>
    <w:multiLevelType w:val="multilevel"/>
    <w:tmpl w:val="65664B98"/>
    <w:lvl w:ilvl="0">
      <w:start w:val="1"/>
      <w:numFmt w:val="japaneseCounting"/>
      <w:lvlText w:val="%1．"/>
      <w:lvlJc w:val="left"/>
      <w:pPr>
        <w:ind w:left="432" w:hanging="432"/>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6BC95C08"/>
    <w:multiLevelType w:val="multilevel"/>
    <w:tmpl w:val="6BC95C08"/>
    <w:lvl w:ilvl="0">
      <w:start w:val="1"/>
      <w:numFmt w:val="japaneseCounting"/>
      <w:lvlText w:val="（%1）"/>
      <w:lvlJc w:val="left"/>
      <w:pPr>
        <w:ind w:left="1152" w:hanging="720"/>
      </w:pPr>
      <w:rPr>
        <w:rFonts w:hint="default"/>
      </w:rPr>
    </w:lvl>
    <w:lvl w:ilvl="1">
      <w:start w:val="1"/>
      <w:numFmt w:val="lowerLetter"/>
      <w:lvlText w:val="%2)"/>
      <w:lvlJc w:val="left"/>
      <w:pPr>
        <w:ind w:left="1312" w:hanging="440"/>
      </w:pPr>
    </w:lvl>
    <w:lvl w:ilvl="2">
      <w:start w:val="1"/>
      <w:numFmt w:val="lowerRoman"/>
      <w:lvlText w:val="%3."/>
      <w:lvlJc w:val="right"/>
      <w:pPr>
        <w:ind w:left="1752" w:hanging="440"/>
      </w:pPr>
    </w:lvl>
    <w:lvl w:ilvl="3">
      <w:start w:val="1"/>
      <w:numFmt w:val="decimal"/>
      <w:lvlText w:val="%4."/>
      <w:lvlJc w:val="left"/>
      <w:pPr>
        <w:ind w:left="2192" w:hanging="440"/>
      </w:pPr>
    </w:lvl>
    <w:lvl w:ilvl="4">
      <w:start w:val="1"/>
      <w:numFmt w:val="lowerLetter"/>
      <w:lvlText w:val="%5)"/>
      <w:lvlJc w:val="left"/>
      <w:pPr>
        <w:ind w:left="2632" w:hanging="440"/>
      </w:pPr>
    </w:lvl>
    <w:lvl w:ilvl="5">
      <w:start w:val="1"/>
      <w:numFmt w:val="lowerRoman"/>
      <w:lvlText w:val="%6."/>
      <w:lvlJc w:val="right"/>
      <w:pPr>
        <w:ind w:left="3072" w:hanging="440"/>
      </w:pPr>
    </w:lvl>
    <w:lvl w:ilvl="6">
      <w:start w:val="1"/>
      <w:numFmt w:val="decimal"/>
      <w:lvlText w:val="%7."/>
      <w:lvlJc w:val="left"/>
      <w:pPr>
        <w:ind w:left="3512" w:hanging="440"/>
      </w:pPr>
    </w:lvl>
    <w:lvl w:ilvl="7">
      <w:start w:val="1"/>
      <w:numFmt w:val="lowerLetter"/>
      <w:lvlText w:val="%8)"/>
      <w:lvlJc w:val="left"/>
      <w:pPr>
        <w:ind w:left="3952" w:hanging="440"/>
      </w:pPr>
    </w:lvl>
    <w:lvl w:ilvl="8">
      <w:start w:val="1"/>
      <w:numFmt w:val="lowerRoman"/>
      <w:lvlText w:val="%9."/>
      <w:lvlJc w:val="right"/>
      <w:pPr>
        <w:ind w:left="4392" w:hanging="440"/>
      </w:pPr>
    </w:lvl>
  </w:abstractNum>
  <w:num w:numId="1" w16cid:durableId="361826587">
    <w:abstractNumId w:val="1"/>
  </w:num>
  <w:num w:numId="2" w16cid:durableId="1075472445">
    <w:abstractNumId w:val="0"/>
  </w:num>
  <w:num w:numId="3" w16cid:durableId="96759240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2"/>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mFkMDdiZjA1OTA3NDU5NWUwM2YwNjVjNTNjZTE3OTEifQ=="/>
  </w:docVars>
  <w:rsids>
    <w:rsidRoot w:val="00DA5178"/>
    <w:rsid w:val="BFDFCB6A"/>
    <w:rsid w:val="DC6E2884"/>
    <w:rsid w:val="EF5E4F6D"/>
    <w:rsid w:val="F3356546"/>
    <w:rsid w:val="00042B8E"/>
    <w:rsid w:val="00254D8B"/>
    <w:rsid w:val="002C6061"/>
    <w:rsid w:val="003118A7"/>
    <w:rsid w:val="00332BFA"/>
    <w:rsid w:val="00496983"/>
    <w:rsid w:val="005658DD"/>
    <w:rsid w:val="00566D58"/>
    <w:rsid w:val="00621AA6"/>
    <w:rsid w:val="00791374"/>
    <w:rsid w:val="007D3326"/>
    <w:rsid w:val="00897504"/>
    <w:rsid w:val="008B5679"/>
    <w:rsid w:val="00954432"/>
    <w:rsid w:val="00984BC0"/>
    <w:rsid w:val="009D5484"/>
    <w:rsid w:val="00A0532C"/>
    <w:rsid w:val="00A06B76"/>
    <w:rsid w:val="00A14A14"/>
    <w:rsid w:val="00B66FDB"/>
    <w:rsid w:val="00B85490"/>
    <w:rsid w:val="00C3370C"/>
    <w:rsid w:val="00DA058D"/>
    <w:rsid w:val="00DA5178"/>
    <w:rsid w:val="00E55F1A"/>
    <w:rsid w:val="00ED7AF3"/>
    <w:rsid w:val="00F06356"/>
    <w:rsid w:val="00FF6BC4"/>
    <w:rsid w:val="0DB8089E"/>
    <w:rsid w:val="0DC608FE"/>
    <w:rsid w:val="3EA677AF"/>
    <w:rsid w:val="537F7B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FCBE198"/>
  <w15:docId w15:val="{CB155E90-43EF-45AD-8E8C-CF2E5BB69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Subtitle"/>
    <w:basedOn w:val="a"/>
    <w:next w:val="a"/>
    <w:link w:val="a4"/>
    <w:uiPriority w:val="11"/>
    <w:qFormat/>
    <w:pPr>
      <w:spacing w:before="240" w:after="60" w:line="312" w:lineRule="auto"/>
      <w:jc w:val="center"/>
      <w:outlineLvl w:val="1"/>
    </w:pPr>
    <w:rPr>
      <w:b/>
      <w:bCs/>
      <w:kern w:val="28"/>
      <w:sz w:val="32"/>
      <w:szCs w:val="32"/>
    </w:rPr>
  </w:style>
  <w:style w:type="paragraph" w:styleId="a5">
    <w:name w:val="Normal (Web)"/>
    <w:basedOn w:val="a"/>
    <w:uiPriority w:val="99"/>
    <w:semiHidden/>
    <w:unhideWhenUsed/>
    <w:qFormat/>
    <w:rPr>
      <w:rFonts w:ascii="Times New Roman" w:hAnsi="Times New Roman" w:cs="Times New Roman"/>
      <w:sz w:val="24"/>
      <w:szCs w:val="24"/>
    </w:rPr>
  </w:style>
  <w:style w:type="paragraph" w:styleId="a6">
    <w:name w:val="Title"/>
    <w:basedOn w:val="a"/>
    <w:next w:val="a"/>
    <w:link w:val="a7"/>
    <w:uiPriority w:val="10"/>
    <w:qFormat/>
    <w:pPr>
      <w:spacing w:before="240" w:after="60"/>
      <w:jc w:val="center"/>
      <w:outlineLvl w:val="0"/>
    </w:pPr>
    <w:rPr>
      <w:rFonts w:asciiTheme="majorHAnsi" w:eastAsiaTheme="majorEastAsia" w:hAnsiTheme="majorHAnsi" w:cstheme="majorBidi"/>
      <w:b/>
      <w:bCs/>
      <w:sz w:val="32"/>
      <w:szCs w:val="32"/>
    </w:rPr>
  </w:style>
  <w:style w:type="character" w:customStyle="1" w:styleId="a7">
    <w:name w:val="标题 字符"/>
    <w:basedOn w:val="a0"/>
    <w:link w:val="a6"/>
    <w:uiPriority w:val="10"/>
    <w:qFormat/>
    <w:rPr>
      <w:rFonts w:asciiTheme="majorHAnsi" w:eastAsiaTheme="majorEastAsia" w:hAnsiTheme="majorHAnsi" w:cstheme="majorBidi"/>
      <w:b/>
      <w:bCs/>
      <w:sz w:val="32"/>
      <w:szCs w:val="32"/>
    </w:rPr>
  </w:style>
  <w:style w:type="character" w:customStyle="1" w:styleId="a4">
    <w:name w:val="副标题 字符"/>
    <w:basedOn w:val="a0"/>
    <w:link w:val="a3"/>
    <w:uiPriority w:val="11"/>
    <w:qFormat/>
    <w:rPr>
      <w:b/>
      <w:bCs/>
      <w:kern w:val="28"/>
      <w:sz w:val="32"/>
      <w:szCs w:val="32"/>
    </w:rPr>
  </w:style>
  <w:style w:type="paragraph" w:styleId="a8">
    <w:name w:val="List Paragraph"/>
    <w:basedOn w:val="a"/>
    <w:uiPriority w:val="34"/>
    <w:qFormat/>
    <w:pPr>
      <w:ind w:firstLineChars="200" w:firstLine="420"/>
    </w:pPr>
  </w:style>
  <w:style w:type="paragraph" w:styleId="a9">
    <w:name w:val="caption"/>
    <w:basedOn w:val="a"/>
    <w:next w:val="a"/>
    <w:uiPriority w:val="35"/>
    <w:unhideWhenUsed/>
    <w:qFormat/>
    <w:rsid w:val="00E55F1A"/>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1</Pages>
  <Words>416</Words>
  <Characters>2375</Characters>
  <Application>Microsoft Office Word</Application>
  <DocSecurity>0</DocSecurity>
  <Lines>19</Lines>
  <Paragraphs>5</Paragraphs>
  <ScaleCrop>false</ScaleCrop>
  <Company/>
  <LinksUpToDate>false</LinksUpToDate>
  <CharactersWithSpaces>2786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8615075892565</dc:creator>
  <cp:lastModifiedBy>8615075892565</cp:lastModifiedBy>
  <cp:revision>4</cp:revision>
  <cp:lastPrinted>2024-11-02T14:04:00Z</cp:lastPrinted>
  <dcterms:created xsi:type="dcterms:W3CDTF">2024-10-30T13:52:00Z</dcterms:created>
  <dcterms:modified xsi:type="dcterms:W3CDTF">2024-11-02T14:07:00Z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2274068A5D8F784230631E670688F94F_43</vt:lpwstr>
  </property>
</Properties>
</file>